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0C" w:rsidRPr="00C30A0C" w:rsidRDefault="00C30A0C" w:rsidP="00C30A0C">
      <w:pPr>
        <w:shd w:val="clear" w:color="auto" w:fill="FFFFFF"/>
        <w:spacing w:after="0"/>
        <w:jc w:val="both"/>
        <w:outlineLvl w:val="0"/>
        <w:rPr>
          <w:rFonts w:eastAsia="Times New Roman" w:cs="Times New Roman"/>
          <w:b/>
          <w:color w:val="000000" w:themeColor="text1"/>
          <w:kern w:val="36"/>
          <w:szCs w:val="28"/>
        </w:rPr>
      </w:pPr>
      <w:r w:rsidRPr="00C30A0C">
        <w:rPr>
          <w:rFonts w:eastAsia="Times New Roman" w:cs="Times New Roman"/>
          <w:b/>
          <w:color w:val="000000" w:themeColor="text1"/>
          <w:kern w:val="36"/>
          <w:szCs w:val="28"/>
        </w:rPr>
        <w:t xml:space="preserve">           HỘI ĐỒNG ĐỘI HUYỆN CƯ JUT </w:t>
      </w:r>
      <w:r w:rsidRPr="00C30A0C">
        <w:rPr>
          <w:rFonts w:eastAsia="Times New Roman" w:cs="Times New Roman"/>
          <w:b/>
          <w:color w:val="000000" w:themeColor="text1"/>
          <w:kern w:val="36"/>
          <w:szCs w:val="28"/>
        </w:rPr>
        <w:tab/>
      </w:r>
      <w:r w:rsidRPr="00C30A0C">
        <w:rPr>
          <w:rFonts w:eastAsia="Times New Roman" w:cs="Times New Roman"/>
          <w:b/>
          <w:color w:val="000000" w:themeColor="text1"/>
          <w:kern w:val="36"/>
          <w:szCs w:val="28"/>
        </w:rPr>
        <w:tab/>
      </w:r>
      <w:r w:rsidRPr="00C30A0C">
        <w:rPr>
          <w:rFonts w:eastAsia="Times New Roman" w:cs="Times New Roman"/>
          <w:b/>
          <w:color w:val="000000" w:themeColor="text1"/>
          <w:kern w:val="36"/>
          <w:szCs w:val="28"/>
        </w:rPr>
        <w:tab/>
        <w:t>ĐỘI TNTP HỒ CHÍ MINH</w:t>
      </w:r>
    </w:p>
    <w:p w:rsidR="00C30A0C" w:rsidRPr="00C30A0C" w:rsidRDefault="00C30A0C" w:rsidP="00C30A0C">
      <w:pPr>
        <w:shd w:val="clear" w:color="auto" w:fill="FFFFFF"/>
        <w:spacing w:after="0"/>
        <w:outlineLvl w:val="0"/>
        <w:rPr>
          <w:rFonts w:eastAsia="Times New Roman" w:cs="Times New Roman"/>
          <w:b/>
          <w:color w:val="000000" w:themeColor="text1"/>
          <w:kern w:val="36"/>
          <w:sz w:val="28"/>
          <w:szCs w:val="28"/>
        </w:rPr>
      </w:pPr>
      <w:r w:rsidRPr="00C30A0C">
        <w:rPr>
          <w:rFonts w:eastAsia="Times New Roman" w:cs="Times New Roman"/>
          <w:b/>
          <w:color w:val="000000" w:themeColor="text1"/>
          <w:kern w:val="36"/>
          <w:szCs w:val="28"/>
        </w:rPr>
        <w:t>LIÊN ĐỘI TRƯỜNG THCS NGUYỄN TẤT THÀNH</w:t>
      </w:r>
    </w:p>
    <w:p w:rsidR="00C30A0C" w:rsidRPr="00C30A0C" w:rsidRDefault="00C30A0C" w:rsidP="00C30A0C">
      <w:pPr>
        <w:shd w:val="clear" w:color="auto" w:fill="FFFFFF"/>
        <w:spacing w:after="0"/>
        <w:jc w:val="center"/>
        <w:outlineLvl w:val="0"/>
        <w:rPr>
          <w:rFonts w:eastAsia="Times New Roman" w:cs="Times New Roman"/>
          <w:b/>
          <w:color w:val="000000" w:themeColor="text1"/>
          <w:kern w:val="36"/>
          <w:sz w:val="28"/>
          <w:szCs w:val="28"/>
        </w:rPr>
      </w:pPr>
    </w:p>
    <w:p w:rsidR="00C30A0C" w:rsidRPr="00C30A0C" w:rsidRDefault="00C30A0C" w:rsidP="00C30A0C">
      <w:pPr>
        <w:shd w:val="clear" w:color="auto" w:fill="FFFFFF"/>
        <w:spacing w:after="0"/>
        <w:jc w:val="center"/>
        <w:outlineLvl w:val="0"/>
        <w:rPr>
          <w:rFonts w:eastAsia="Times New Roman" w:cs="Times New Roman"/>
          <w:b/>
          <w:color w:val="000000" w:themeColor="text1"/>
          <w:kern w:val="36"/>
          <w:sz w:val="28"/>
          <w:szCs w:val="28"/>
        </w:rPr>
      </w:pPr>
      <w:r w:rsidRPr="00C30A0C">
        <w:rPr>
          <w:rFonts w:eastAsia="Times New Roman" w:cs="Times New Roman"/>
          <w:b/>
          <w:color w:val="000000" w:themeColor="text1"/>
          <w:kern w:val="36"/>
          <w:sz w:val="28"/>
          <w:szCs w:val="28"/>
        </w:rPr>
        <w:t>BÀI TUYÊN TRUYỀN: </w:t>
      </w:r>
    </w:p>
    <w:p w:rsidR="00C30A0C" w:rsidRPr="00C30A0C" w:rsidRDefault="00C30A0C" w:rsidP="00C30A0C">
      <w:pPr>
        <w:shd w:val="clear" w:color="auto" w:fill="FFFFFF"/>
        <w:spacing w:after="0"/>
        <w:jc w:val="center"/>
        <w:outlineLvl w:val="0"/>
        <w:rPr>
          <w:rFonts w:eastAsia="Times New Roman" w:cs="Times New Roman"/>
          <w:color w:val="000000" w:themeColor="text1"/>
          <w:kern w:val="36"/>
          <w:sz w:val="28"/>
          <w:szCs w:val="28"/>
        </w:rPr>
      </w:pPr>
      <w:proofErr w:type="gramStart"/>
      <w:r w:rsidRPr="00C30A0C">
        <w:rPr>
          <w:rFonts w:eastAsia="Times New Roman" w:cs="Times New Roman"/>
          <w:b/>
          <w:color w:val="000000" w:themeColor="text1"/>
          <w:kern w:val="36"/>
          <w:sz w:val="28"/>
          <w:szCs w:val="28"/>
        </w:rPr>
        <w:t>BÌNH ĐẲNG GIỚI TÍNH VÀ PHÒNG, CHỐNG BẠO LỰC.</w:t>
      </w:r>
      <w:proofErr w:type="gramEnd"/>
    </w:p>
    <w:p w:rsidR="00C30A0C" w:rsidRPr="00C30A0C" w:rsidRDefault="00C30A0C" w:rsidP="00C30A0C">
      <w:pPr>
        <w:shd w:val="clear" w:color="auto" w:fill="FFFFFF"/>
        <w:spacing w:after="0"/>
        <w:jc w:val="center"/>
        <w:outlineLvl w:val="0"/>
        <w:rPr>
          <w:rFonts w:eastAsia="Times New Roman" w:cs="Times New Roman"/>
          <w:color w:val="000000" w:themeColor="text1"/>
          <w:kern w:val="36"/>
          <w:sz w:val="28"/>
          <w:szCs w:val="28"/>
        </w:rPr>
      </w:pPr>
    </w:p>
    <w:p w:rsidR="00C30A0C" w:rsidRP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shd w:val="clear" w:color="auto" w:fill="FFFFFF"/>
        </w:rPr>
        <w:t>Mục đích tuyên truyền về bình đẳng giới nhằm góp phần làm chuyển biến nhận thức và hành vi của cộng đồng dân cư về giới và bình đẳng giới trong quan hệ đối xử giữa nam và nữ, trong thực hiện kế hoạch h</w:t>
      </w:r>
      <w:bookmarkStart w:id="0" w:name="_GoBack"/>
      <w:bookmarkEnd w:id="0"/>
      <w:r w:rsidRPr="00C30A0C">
        <w:rPr>
          <w:rFonts w:eastAsia="Times New Roman" w:cs="Times New Roman"/>
          <w:color w:val="000000" w:themeColor="text1"/>
          <w:sz w:val="28"/>
          <w:szCs w:val="28"/>
          <w:shd w:val="clear" w:color="auto" w:fill="FFFFFF"/>
        </w:rPr>
        <w:t xml:space="preserve">oá gia đình, trong lựa chọn sinh con theo giới tính, về vị thế của phụ nữ trong gia đình và ngoài xã hội. Góp phần vào việc thay đổi nhận thức của phụ nữ </w:t>
      </w:r>
      <w:proofErr w:type="gramStart"/>
      <w:r w:rsidRPr="00C30A0C">
        <w:rPr>
          <w:rFonts w:eastAsia="Times New Roman" w:cs="Times New Roman"/>
          <w:color w:val="000000" w:themeColor="text1"/>
          <w:sz w:val="28"/>
          <w:szCs w:val="28"/>
          <w:shd w:val="clear" w:color="auto" w:fill="FFFFFF"/>
        </w:rPr>
        <w:t>theo</w:t>
      </w:r>
      <w:proofErr w:type="gramEnd"/>
      <w:r w:rsidRPr="00C30A0C">
        <w:rPr>
          <w:rFonts w:eastAsia="Times New Roman" w:cs="Times New Roman"/>
          <w:color w:val="000000" w:themeColor="text1"/>
          <w:sz w:val="28"/>
          <w:szCs w:val="28"/>
          <w:shd w:val="clear" w:color="auto" w:fill="FFFFFF"/>
        </w:rPr>
        <w:t xml:space="preserve"> hướng tiến bộ về vị trí, vai trò của họ và giúp họ khẳng định được bản thân mình trong xã hội. Các tấm gương tiêu biểu của giới nữ ở nhiều độ tuổi, trình độ học vấn, chuyên môn, lĩnh vực hoạt động khác nhau là minh chứng sáng rõ cho vấn đề nêu trên.</w:t>
      </w:r>
    </w:p>
    <w:p w:rsidR="00C30A0C" w:rsidRP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shd w:val="clear" w:color="auto" w:fill="FFFFFF"/>
        </w:rPr>
        <w:t>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triển đó. Bình đẳng giới là bình đẳng về pháp luật, về cơ hội và các thành quả tạo ra, bao gồm bình đẳng trong việc quyết định các vấn đề liên quan đến bản thân, gia đình và xã hội.</w:t>
      </w:r>
    </w:p>
    <w:p w:rsidR="00833E20" w:rsidRDefault="00C30A0C" w:rsidP="00C30A0C">
      <w:pPr>
        <w:shd w:val="clear" w:color="auto" w:fill="FFFFFF"/>
        <w:spacing w:after="0"/>
        <w:ind w:firstLine="720"/>
        <w:jc w:val="both"/>
        <w:rPr>
          <w:rFonts w:eastAsia="Times New Roman" w:cs="Times New Roman"/>
          <w:color w:val="000000" w:themeColor="text1"/>
          <w:sz w:val="28"/>
          <w:szCs w:val="28"/>
        </w:rPr>
      </w:pPr>
      <w:proofErr w:type="gramStart"/>
      <w:r w:rsidRPr="00C30A0C">
        <w:rPr>
          <w:rFonts w:eastAsia="Times New Roman" w:cs="Times New Roman"/>
          <w:color w:val="000000" w:themeColor="text1"/>
          <w:sz w:val="28"/>
          <w:szCs w:val="28"/>
        </w:rPr>
        <w:t>Bình đẳng giới trong gia đình có ý nghĩa quan trọng trong mọi thời đại, đặc biệt là trong điều kiện hiện đại hóa, công nghiệp hóa hiện nay.</w:t>
      </w:r>
      <w:proofErr w:type="gramEnd"/>
      <w:r w:rsidRPr="00C30A0C">
        <w:rPr>
          <w:rFonts w:eastAsia="Times New Roman" w:cs="Times New Roman"/>
          <w:color w:val="000000" w:themeColor="text1"/>
          <w:sz w:val="28"/>
          <w:szCs w:val="28"/>
        </w:rPr>
        <w:t xml:space="preserve">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gia đình, góp phần tăng trưởng kinh tế đất nước; góp phần giải phóng phụ nữ và góp phần xây dựng thể chế gia đình bền vững.</w:t>
      </w:r>
      <w:r w:rsidRPr="00C30A0C">
        <w:rPr>
          <w:rFonts w:eastAsia="Times New Roman" w:cs="Times New Roman"/>
          <w:color w:val="000000" w:themeColor="text1"/>
          <w:sz w:val="28"/>
          <w:szCs w:val="28"/>
        </w:rPr>
        <w:br/>
        <w:t>         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đình…mà trọng tâm là Luật bình đẳng giới và thông qua các công ước quốc tế như công ước về xoá bỏ mọi hình thức phân biệt đối xử với phụ nữ, công ước Liên hiệp quốc về quyền trẻ em… nhờ đó mà phụ nữ và trẻ em đều được bảo vệ.</w:t>
      </w:r>
    </w:p>
    <w:p w:rsidR="00C30A0C" w:rsidRDefault="00833E20" w:rsidP="00833E20">
      <w:pPr>
        <w:shd w:val="clear" w:color="auto" w:fill="FFFFFF"/>
        <w:spacing w:after="0"/>
        <w:ind w:firstLine="720"/>
        <w:jc w:val="center"/>
        <w:rPr>
          <w:rFonts w:eastAsia="Times New Roman" w:cs="Times New Roman"/>
          <w:color w:val="000000" w:themeColor="text1"/>
          <w:sz w:val="28"/>
          <w:szCs w:val="28"/>
        </w:rPr>
      </w:pPr>
      <w:r>
        <w:rPr>
          <w:rFonts w:eastAsia="Times New Roman" w:cs="Times New Roman"/>
          <w:noProof/>
          <w:color w:val="000000" w:themeColor="text1"/>
          <w:sz w:val="28"/>
          <w:szCs w:val="28"/>
        </w:rPr>
        <w:lastRenderedPageBreak/>
        <w:drawing>
          <wp:inline distT="0" distB="0" distL="0" distR="0" wp14:anchorId="680A3C33" wp14:editId="6BB460B1">
            <wp:extent cx="2854325" cy="1717675"/>
            <wp:effectExtent l="0" t="0" r="3175" b="0"/>
            <wp:docPr id="2" name="Picture 2" descr="C:\Users\ADMIN\Desktop\luat-binh-dang-gioi-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uat-binh-dang-gioi-300x1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717675"/>
                    </a:xfrm>
                    <a:prstGeom prst="rect">
                      <a:avLst/>
                    </a:prstGeom>
                    <a:noFill/>
                    <a:ln>
                      <a:noFill/>
                    </a:ln>
                  </pic:spPr>
                </pic:pic>
              </a:graphicData>
            </a:graphic>
          </wp:inline>
        </w:drawing>
      </w:r>
    </w:p>
    <w:p w:rsidR="00833E20" w:rsidRDefault="00833E20" w:rsidP="00833E20">
      <w:pPr>
        <w:shd w:val="clear" w:color="auto" w:fill="FFFFFF"/>
        <w:spacing w:after="0"/>
        <w:ind w:firstLine="720"/>
        <w:jc w:val="center"/>
        <w:rPr>
          <w:rFonts w:eastAsia="Times New Roman" w:cs="Times New Roman"/>
          <w:color w:val="000000" w:themeColor="text1"/>
          <w:sz w:val="28"/>
          <w:szCs w:val="28"/>
        </w:rPr>
      </w:pPr>
    </w:p>
    <w:p w:rsidR="00833E20" w:rsidRPr="00C30A0C" w:rsidRDefault="00833E20" w:rsidP="00833E20">
      <w:pPr>
        <w:shd w:val="clear" w:color="auto" w:fill="FFFFFF"/>
        <w:spacing w:after="0"/>
        <w:jc w:val="both"/>
        <w:rPr>
          <w:rFonts w:eastAsia="Times New Roman" w:cs="Times New Roman"/>
          <w:color w:val="000000" w:themeColor="text1"/>
          <w:sz w:val="28"/>
          <w:szCs w:val="28"/>
        </w:rPr>
      </w:pPr>
    </w:p>
    <w:p w:rsidR="00833E20" w:rsidRDefault="00C30A0C" w:rsidP="00C30A0C">
      <w:pPr>
        <w:shd w:val="clear" w:color="auto" w:fill="FFFFFF"/>
        <w:spacing w:after="0"/>
        <w:ind w:firstLine="720"/>
        <w:jc w:val="both"/>
        <w:rPr>
          <w:rFonts w:eastAsia="Times New Roman" w:cs="Times New Roman"/>
          <w:color w:val="000000" w:themeColor="text1"/>
          <w:sz w:val="28"/>
          <w:szCs w:val="28"/>
        </w:rPr>
      </w:pPr>
      <w:proofErr w:type="gramStart"/>
      <w:r w:rsidRPr="00C30A0C">
        <w:rPr>
          <w:rFonts w:eastAsia="Times New Roman" w:cs="Times New Roman"/>
          <w:color w:val="000000" w:themeColor="text1"/>
          <w:sz w:val="28"/>
          <w:szCs w:val="28"/>
        </w:rPr>
        <w:t>Tuy nhiên, định kiến giới và tư tưởng trọng nam khinh nữ vẫn còn tồn tại khá phổ biến ở trong gia đình và một bộ phận dân cư trong xã hội.</w:t>
      </w:r>
      <w:proofErr w:type="gramEnd"/>
      <w:r w:rsidRPr="00C30A0C">
        <w:rPr>
          <w:rFonts w:eastAsia="Times New Roman" w:cs="Times New Roman"/>
          <w:color w:val="000000" w:themeColor="text1"/>
          <w:sz w:val="28"/>
          <w:szCs w:val="28"/>
        </w:rPr>
        <w:t xml:space="preserve"> </w:t>
      </w:r>
      <w:proofErr w:type="gramStart"/>
      <w:r w:rsidRPr="00C30A0C">
        <w:rPr>
          <w:rFonts w:eastAsia="Times New Roman" w:cs="Times New Roman"/>
          <w:color w:val="000000" w:themeColor="text1"/>
          <w:sz w:val="28"/>
          <w:szCs w:val="28"/>
        </w:rPr>
        <w:t>Trên thực tế, thời gian làm việc của phụ nữ trong gia đình thường dài hơn nam giới, nam giới vẫn được coi là trụ cột gia đình, có quyền quyết định các vấn đề lớn và là người đại diện ngoài cộng đồng.</w:t>
      </w:r>
      <w:proofErr w:type="gramEnd"/>
      <w:r w:rsidRPr="00C30A0C">
        <w:rPr>
          <w:rFonts w:eastAsia="Times New Roman" w:cs="Times New Roman"/>
          <w:color w:val="000000" w:themeColor="text1"/>
          <w:sz w:val="28"/>
          <w:szCs w:val="28"/>
        </w:rPr>
        <w:t xml:space="preserve"> </w:t>
      </w:r>
      <w:proofErr w:type="gramStart"/>
      <w:r w:rsidRPr="00C30A0C">
        <w:rPr>
          <w:rFonts w:eastAsia="Times New Roman" w:cs="Times New Roman"/>
          <w:color w:val="000000" w:themeColor="text1"/>
          <w:sz w:val="28"/>
          <w:szCs w:val="28"/>
        </w:rPr>
        <w:t>Còn các công việc nội trợ, chăm sóc các thành viên trong gia đình thường được coi là “thiên chức” của phụ nữ.</w:t>
      </w:r>
      <w:proofErr w:type="gramEnd"/>
    </w:p>
    <w:p w:rsidR="00C30A0C" w:rsidRPr="00C30A0C" w:rsidRDefault="00833E20" w:rsidP="00833E20">
      <w:pPr>
        <w:shd w:val="clear" w:color="auto" w:fill="FFFFFF"/>
        <w:spacing w:after="0"/>
        <w:jc w:val="both"/>
        <w:rPr>
          <w:rFonts w:eastAsia="Times New Roman" w:cs="Times New Roman"/>
          <w:color w:val="000000" w:themeColor="text1"/>
          <w:sz w:val="28"/>
          <w:szCs w:val="28"/>
        </w:rPr>
      </w:pPr>
      <w:r>
        <w:rPr>
          <w:rFonts w:eastAsia="Times New Roman" w:cs="Times New Roman"/>
          <w:noProof/>
          <w:color w:val="000000" w:themeColor="text1"/>
          <w:sz w:val="28"/>
          <w:szCs w:val="28"/>
        </w:rPr>
        <w:drawing>
          <wp:inline distT="0" distB="0" distL="0" distR="0" wp14:anchorId="57CB4F93" wp14:editId="2DB897FD">
            <wp:extent cx="6151880" cy="3950743"/>
            <wp:effectExtent l="0" t="0" r="1270" b="0"/>
            <wp:docPr id="1" name="Picture 1" descr="C:\Users\ADMIN\Desktop\phu-nu-thu-do-105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u-nu-thu-do-105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880" cy="3950743"/>
                    </a:xfrm>
                    <a:prstGeom prst="rect">
                      <a:avLst/>
                    </a:prstGeom>
                    <a:noFill/>
                    <a:ln>
                      <a:noFill/>
                    </a:ln>
                  </pic:spPr>
                </pic:pic>
              </a:graphicData>
            </a:graphic>
          </wp:inline>
        </w:drawing>
      </w:r>
    </w:p>
    <w:p w:rsid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rPr>
        <w:t xml:space="preserve">Hiện tượng bất bình đẳng vẫn phổ biến ở vùng cao, vùng sâu, vùng xa, vùng đồng bào dân tộc phụ nữ là </w:t>
      </w:r>
      <w:proofErr w:type="gramStart"/>
      <w:r w:rsidRPr="00C30A0C">
        <w:rPr>
          <w:rFonts w:eastAsia="Times New Roman" w:cs="Times New Roman"/>
          <w:color w:val="000000" w:themeColor="text1"/>
          <w:sz w:val="28"/>
          <w:szCs w:val="28"/>
        </w:rPr>
        <w:t>lao</w:t>
      </w:r>
      <w:proofErr w:type="gramEnd"/>
      <w:r w:rsidRPr="00C30A0C">
        <w:rPr>
          <w:rFonts w:eastAsia="Times New Roman" w:cs="Times New Roman"/>
          <w:color w:val="000000" w:themeColor="text1"/>
          <w:sz w:val="28"/>
          <w:szCs w:val="28"/>
        </w:rPr>
        <w:t xml:space="preserve"> động chính song lại không có tiếng nói trong gia đình. Những người đàn ông thường giành thời gian cho việc làng, việc nước, họ hàng, rồi </w:t>
      </w:r>
      <w:r w:rsidRPr="00C30A0C">
        <w:rPr>
          <w:rFonts w:eastAsia="Times New Roman" w:cs="Times New Roman"/>
          <w:color w:val="000000" w:themeColor="text1"/>
          <w:sz w:val="28"/>
          <w:szCs w:val="28"/>
        </w:rPr>
        <w:lastRenderedPageBreak/>
        <w:t xml:space="preserve">rượu chè, các tệ nạn xã hội… nên gánh nặng gia đình cũng như cường độ </w:t>
      </w:r>
      <w:proofErr w:type="gramStart"/>
      <w:r w:rsidRPr="00C30A0C">
        <w:rPr>
          <w:rFonts w:eastAsia="Times New Roman" w:cs="Times New Roman"/>
          <w:color w:val="000000" w:themeColor="text1"/>
          <w:sz w:val="28"/>
          <w:szCs w:val="28"/>
        </w:rPr>
        <w:t>lao</w:t>
      </w:r>
      <w:proofErr w:type="gramEnd"/>
      <w:r w:rsidRPr="00C30A0C">
        <w:rPr>
          <w:rFonts w:eastAsia="Times New Roman" w:cs="Times New Roman"/>
          <w:color w:val="000000" w:themeColor="text1"/>
          <w:sz w:val="28"/>
          <w:szCs w:val="28"/>
        </w:rPr>
        <w:t xml:space="preserve"> động và sự vất vả đều dồn lên đôi vai người phụ nữ.</w:t>
      </w:r>
    </w:p>
    <w:p w:rsidR="00833E20" w:rsidRPr="00C30A0C" w:rsidRDefault="00833E20" w:rsidP="00833E20">
      <w:pPr>
        <w:shd w:val="clear" w:color="auto" w:fill="FFFFFF"/>
        <w:spacing w:after="0"/>
        <w:jc w:val="center"/>
        <w:rPr>
          <w:rFonts w:eastAsia="Times New Roman" w:cs="Times New Roman"/>
          <w:color w:val="000000" w:themeColor="text1"/>
          <w:sz w:val="28"/>
          <w:szCs w:val="28"/>
        </w:rPr>
      </w:pPr>
      <w:r>
        <w:rPr>
          <w:rFonts w:eastAsia="Times New Roman" w:cs="Times New Roman"/>
          <w:noProof/>
          <w:color w:val="000000" w:themeColor="text1"/>
          <w:sz w:val="28"/>
          <w:szCs w:val="28"/>
        </w:rPr>
        <w:drawing>
          <wp:inline distT="0" distB="0" distL="0" distR="0">
            <wp:extent cx="5716905" cy="4333240"/>
            <wp:effectExtent l="0" t="0" r="0" b="0"/>
            <wp:docPr id="3" name="Picture 3" descr="C:\Users\ADMIN\Desktop\18-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8-06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4333240"/>
                    </a:xfrm>
                    <a:prstGeom prst="rect">
                      <a:avLst/>
                    </a:prstGeom>
                    <a:noFill/>
                    <a:ln>
                      <a:noFill/>
                    </a:ln>
                  </pic:spPr>
                </pic:pic>
              </a:graphicData>
            </a:graphic>
          </wp:inline>
        </w:drawing>
      </w:r>
    </w:p>
    <w:p w:rsidR="00C30A0C" w:rsidRP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rPr>
        <w:t>Nguyên nhân trên do một bộ phận xã hội hiểu không đúng về bình đẳng và bình đẳng giới, còn quan niệm cho rằng bình đẳng giới là ưu tiên cho phụ nữ và việc thực hiện bình đẳng giới là trách nhiệm của Uỷ ban quốc gia vì sự tiến bộ của phụ nữ và của Hội phụ nữ VN. Nhận thức mang tính định kiến giới còn tồn tại trong xã hội, nhất là lãnh đạo, cán bộ, công chức và nam giới…</w:t>
      </w:r>
    </w:p>
    <w:p w:rsidR="00C30A0C" w:rsidRP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rPr>
        <w:t>Để đẩy mạnh việc thực hiện bình đẳng trong các gia đình: “</w:t>
      </w:r>
      <w:r w:rsidRPr="00C30A0C">
        <w:rPr>
          <w:rFonts w:eastAsia="Times New Roman" w:cs="Times New Roman"/>
          <w:b/>
          <w:bCs/>
          <w:color w:val="000000" w:themeColor="text1"/>
          <w:sz w:val="28"/>
          <w:szCs w:val="28"/>
        </w:rPr>
        <w:t>Tháng hành động vì bình đẳng giới và phòng, chống bạo lực năm 2020” có </w:t>
      </w:r>
      <w:r w:rsidRPr="00C30A0C">
        <w:rPr>
          <w:rFonts w:eastAsia="Times New Roman" w:cs="Times New Roman"/>
          <w:color w:val="000000" w:themeColor="text1"/>
          <w:sz w:val="28"/>
          <w:szCs w:val="28"/>
        </w:rPr>
        <w:t>chủ đề: “</w:t>
      </w:r>
      <w:r w:rsidRPr="00C30A0C">
        <w:rPr>
          <w:rFonts w:eastAsia="Times New Roman" w:cs="Times New Roman"/>
          <w:b/>
          <w:bCs/>
          <w:i/>
          <w:iCs/>
          <w:color w:val="000000" w:themeColor="text1"/>
          <w:sz w:val="28"/>
          <w:szCs w:val="28"/>
        </w:rPr>
        <w:t>Chung tay xóa bỏ bạo lực đối với phụ nữ và trẻ em gái</w:t>
      </w:r>
      <w:r w:rsidRPr="00C30A0C">
        <w:rPr>
          <w:rFonts w:eastAsia="Times New Roman" w:cs="Times New Roman"/>
          <w:color w:val="000000" w:themeColor="text1"/>
          <w:sz w:val="28"/>
          <w:szCs w:val="28"/>
        </w:rPr>
        <w:t>”</w:t>
      </w:r>
    </w:p>
    <w:p w:rsidR="00C30A0C" w:rsidRPr="00C30A0C" w:rsidRDefault="00C30A0C" w:rsidP="00C30A0C">
      <w:pPr>
        <w:shd w:val="clear" w:color="auto" w:fill="FFFFFF"/>
        <w:spacing w:after="0"/>
        <w:ind w:firstLine="720"/>
        <w:jc w:val="both"/>
        <w:rPr>
          <w:rFonts w:eastAsia="Times New Roman" w:cs="Times New Roman"/>
          <w:color w:val="000000" w:themeColor="text1"/>
          <w:sz w:val="28"/>
          <w:szCs w:val="28"/>
        </w:rPr>
      </w:pPr>
      <w:r w:rsidRPr="00C30A0C">
        <w:rPr>
          <w:rFonts w:eastAsia="Times New Roman" w:cs="Times New Roman"/>
          <w:color w:val="000000" w:themeColor="text1"/>
          <w:sz w:val="28"/>
          <w:szCs w:val="28"/>
        </w:rPr>
        <w:t xml:space="preserve">Qua chủ đề này </w:t>
      </w:r>
      <w:r>
        <w:rPr>
          <w:rFonts w:eastAsia="Times New Roman" w:cs="Times New Roman"/>
          <w:color w:val="000000" w:themeColor="text1"/>
          <w:sz w:val="28"/>
          <w:szCs w:val="28"/>
        </w:rPr>
        <w:t xml:space="preserve">Liên đội </w:t>
      </w:r>
      <w:r w:rsidRPr="00C30A0C">
        <w:rPr>
          <w:rFonts w:eastAsia="Times New Roman" w:cs="Times New Roman"/>
          <w:color w:val="000000" w:themeColor="text1"/>
          <w:sz w:val="28"/>
          <w:szCs w:val="28"/>
        </w:rPr>
        <w:t xml:space="preserve">xin gửi tới các thầy cô giáo và các em </w:t>
      </w:r>
      <w:r>
        <w:rPr>
          <w:rFonts w:eastAsia="Times New Roman" w:cs="Times New Roman"/>
          <w:color w:val="000000" w:themeColor="text1"/>
          <w:sz w:val="28"/>
          <w:szCs w:val="28"/>
        </w:rPr>
        <w:t>đội viên</w:t>
      </w:r>
      <w:r w:rsidRPr="00C30A0C">
        <w:rPr>
          <w:rFonts w:eastAsia="Times New Roman" w:cs="Times New Roman"/>
          <w:color w:val="000000" w:themeColor="text1"/>
          <w:sz w:val="28"/>
          <w:szCs w:val="28"/>
        </w:rPr>
        <w:t xml:space="preserve"> những thông điệp tuyên truyền sau:</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1. Hướng ứng Tháng hành động vì bình đẳng giới và phòng, chống bạo lực trên năm 2020.</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2. Hưởng ứng ngày Quốc tế xóa bỏ bạo lực đối với phụ nữ.</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3. Phụ nữ và trẻ em gái hãy lên tiếng khi bị bạo lực.</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 xml:space="preserve">4. Cùng chung </w:t>
      </w:r>
      <w:proofErr w:type="gramStart"/>
      <w:r w:rsidRPr="00C30A0C">
        <w:rPr>
          <w:rFonts w:eastAsia="Times New Roman" w:cs="Times New Roman"/>
          <w:i/>
          <w:iCs/>
          <w:color w:val="FF0000"/>
          <w:sz w:val="28"/>
          <w:szCs w:val="28"/>
        </w:rPr>
        <w:t>tay</w:t>
      </w:r>
      <w:proofErr w:type="gramEnd"/>
      <w:r w:rsidRPr="00C30A0C">
        <w:rPr>
          <w:rFonts w:eastAsia="Times New Roman" w:cs="Times New Roman"/>
          <w:i/>
          <w:iCs/>
          <w:color w:val="FF0000"/>
          <w:sz w:val="28"/>
          <w:szCs w:val="28"/>
        </w:rPr>
        <w:t xml:space="preserve"> để chấm dứt bạo lực đối với phụ nữ và trẻ em gái.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pacing w:val="-8"/>
          <w:sz w:val="28"/>
          <w:szCs w:val="28"/>
        </w:rPr>
        <w:t xml:space="preserve">5. Chung </w:t>
      </w:r>
      <w:proofErr w:type="gramStart"/>
      <w:r w:rsidRPr="00C30A0C">
        <w:rPr>
          <w:rFonts w:eastAsia="Times New Roman" w:cs="Times New Roman"/>
          <w:i/>
          <w:iCs/>
          <w:color w:val="FF0000"/>
          <w:spacing w:val="-8"/>
          <w:sz w:val="28"/>
          <w:szCs w:val="28"/>
        </w:rPr>
        <w:t>tay</w:t>
      </w:r>
      <w:proofErr w:type="gramEnd"/>
      <w:r w:rsidRPr="00C30A0C">
        <w:rPr>
          <w:rFonts w:eastAsia="Times New Roman" w:cs="Times New Roman"/>
          <w:i/>
          <w:iCs/>
          <w:color w:val="FF0000"/>
          <w:spacing w:val="-8"/>
          <w:sz w:val="28"/>
          <w:szCs w:val="28"/>
        </w:rPr>
        <w:t xml:space="preserve"> xây dựng một xã hội không còn bạo lực đối với phụ nữ và trẻ em gái.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pacing w:val="-4"/>
          <w:sz w:val="28"/>
          <w:szCs w:val="28"/>
        </w:rPr>
        <w:lastRenderedPageBreak/>
        <w:t>6. Bình đẳng giới là chìa khóa để xóa bỏ bạo lực đối với phụ nữ và trẻ em gái.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7. Hãy lên tiếng khi bạn chứng kiến bạo lực đối với phụ nữ và trẻ em gái.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8. Đừng im lặng, hãy chia sẻ khi bạn là nạn nhân của bạo lực đối với phụ nữ và trẻ em gái.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 xml:space="preserve">9. Bạo lực với phụ nữ và trẻ em gái là </w:t>
      </w:r>
      <w:proofErr w:type="gramStart"/>
      <w:r w:rsidRPr="00C30A0C">
        <w:rPr>
          <w:rFonts w:eastAsia="Times New Roman" w:cs="Times New Roman"/>
          <w:i/>
          <w:iCs/>
          <w:color w:val="FF0000"/>
          <w:sz w:val="28"/>
          <w:szCs w:val="28"/>
        </w:rPr>
        <w:t>vi</w:t>
      </w:r>
      <w:proofErr w:type="gramEnd"/>
      <w:r w:rsidRPr="00C30A0C">
        <w:rPr>
          <w:rFonts w:eastAsia="Times New Roman" w:cs="Times New Roman"/>
          <w:i/>
          <w:iCs/>
          <w:color w:val="FF0000"/>
          <w:sz w:val="28"/>
          <w:szCs w:val="28"/>
        </w:rPr>
        <w:t xml:space="preserve"> phạm pháp luật.</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10. Quyền của phụ nữ là quyền con người.</w:t>
      </w:r>
    </w:p>
    <w:p w:rsidR="00C30A0C" w:rsidRPr="00C30A0C" w:rsidRDefault="00C30A0C" w:rsidP="00C30A0C">
      <w:pPr>
        <w:shd w:val="clear" w:color="auto" w:fill="FFFFFF"/>
        <w:spacing w:after="0"/>
        <w:ind w:firstLine="284"/>
        <w:jc w:val="both"/>
        <w:rPr>
          <w:rFonts w:eastAsia="Times New Roman" w:cs="Times New Roman"/>
          <w:color w:val="FF0000"/>
          <w:sz w:val="28"/>
          <w:szCs w:val="28"/>
        </w:rPr>
      </w:pPr>
      <w:r w:rsidRPr="00C30A0C">
        <w:rPr>
          <w:rFonts w:eastAsia="Times New Roman" w:cs="Times New Roman"/>
          <w:i/>
          <w:iCs/>
          <w:color w:val="FF0000"/>
          <w:sz w:val="28"/>
          <w:szCs w:val="28"/>
        </w:rPr>
        <w:t>11. Hãy hành động để chấm dứt ngay bạo lực đối với phụ nữ và trẻ em gái.</w:t>
      </w:r>
    </w:p>
    <w:p w:rsidR="003216B3" w:rsidRPr="00C30A0C" w:rsidRDefault="003216B3" w:rsidP="00C30A0C">
      <w:pPr>
        <w:spacing w:after="0"/>
        <w:rPr>
          <w:rFonts w:cs="Times New Roman"/>
          <w:color w:val="FF0000"/>
          <w:sz w:val="28"/>
          <w:szCs w:val="28"/>
        </w:rPr>
      </w:pPr>
    </w:p>
    <w:sectPr w:rsidR="003216B3" w:rsidRPr="00C30A0C" w:rsidSect="00C30A0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0C"/>
    <w:rsid w:val="003216B3"/>
    <w:rsid w:val="00795DF4"/>
    <w:rsid w:val="00833E20"/>
    <w:rsid w:val="00C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A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0C"/>
    <w:rPr>
      <w:rFonts w:eastAsia="Times New Roman" w:cs="Times New Roman"/>
      <w:b/>
      <w:bCs/>
      <w:kern w:val="36"/>
      <w:sz w:val="48"/>
      <w:szCs w:val="48"/>
    </w:rPr>
  </w:style>
  <w:style w:type="paragraph" w:styleId="NormalWeb">
    <w:name w:val="Normal (Web)"/>
    <w:basedOn w:val="Normal"/>
    <w:uiPriority w:val="99"/>
    <w:semiHidden/>
    <w:unhideWhenUsed/>
    <w:rsid w:val="00C30A0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30A0C"/>
    <w:rPr>
      <w:i/>
      <w:iCs/>
    </w:rPr>
  </w:style>
  <w:style w:type="paragraph" w:styleId="BalloonText">
    <w:name w:val="Balloon Text"/>
    <w:basedOn w:val="Normal"/>
    <w:link w:val="BalloonTextChar"/>
    <w:uiPriority w:val="99"/>
    <w:semiHidden/>
    <w:unhideWhenUsed/>
    <w:rsid w:val="0083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A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0C"/>
    <w:rPr>
      <w:rFonts w:eastAsia="Times New Roman" w:cs="Times New Roman"/>
      <w:b/>
      <w:bCs/>
      <w:kern w:val="36"/>
      <w:sz w:val="48"/>
      <w:szCs w:val="48"/>
    </w:rPr>
  </w:style>
  <w:style w:type="paragraph" w:styleId="NormalWeb">
    <w:name w:val="Normal (Web)"/>
    <w:basedOn w:val="Normal"/>
    <w:uiPriority w:val="99"/>
    <w:semiHidden/>
    <w:unhideWhenUsed/>
    <w:rsid w:val="00C30A0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30A0C"/>
    <w:rPr>
      <w:i/>
      <w:iCs/>
    </w:rPr>
  </w:style>
  <w:style w:type="paragraph" w:styleId="BalloonText">
    <w:name w:val="Balloon Text"/>
    <w:basedOn w:val="Normal"/>
    <w:link w:val="BalloonTextChar"/>
    <w:uiPriority w:val="99"/>
    <w:semiHidden/>
    <w:unhideWhenUsed/>
    <w:rsid w:val="0083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69126">
      <w:bodyDiv w:val="1"/>
      <w:marLeft w:val="0"/>
      <w:marRight w:val="0"/>
      <w:marTop w:val="0"/>
      <w:marBottom w:val="0"/>
      <w:divBdr>
        <w:top w:val="none" w:sz="0" w:space="0" w:color="auto"/>
        <w:left w:val="none" w:sz="0" w:space="0" w:color="auto"/>
        <w:bottom w:val="none" w:sz="0" w:space="0" w:color="auto"/>
        <w:right w:val="none" w:sz="0" w:space="0" w:color="auto"/>
      </w:divBdr>
      <w:divsChild>
        <w:div w:id="1476603276">
          <w:marLeft w:val="0"/>
          <w:marRight w:val="0"/>
          <w:marTop w:val="0"/>
          <w:marBottom w:val="0"/>
          <w:divBdr>
            <w:top w:val="none" w:sz="0" w:space="0" w:color="auto"/>
            <w:left w:val="none" w:sz="0" w:space="0" w:color="auto"/>
            <w:bottom w:val="none" w:sz="0" w:space="0" w:color="auto"/>
            <w:right w:val="none" w:sz="0" w:space="0" w:color="auto"/>
          </w:divBdr>
          <w:divsChild>
            <w:div w:id="1258169899">
              <w:marLeft w:val="0"/>
              <w:marRight w:val="0"/>
              <w:marTop w:val="0"/>
              <w:marBottom w:val="0"/>
              <w:divBdr>
                <w:top w:val="none" w:sz="0" w:space="0" w:color="auto"/>
                <w:left w:val="none" w:sz="0" w:space="0" w:color="auto"/>
                <w:bottom w:val="none" w:sz="0" w:space="0" w:color="auto"/>
                <w:right w:val="none" w:sz="0" w:space="0" w:color="auto"/>
              </w:divBdr>
              <w:divsChild>
                <w:div w:id="96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2022-04-18T08:45:00Z</dcterms:created>
  <dcterms:modified xsi:type="dcterms:W3CDTF">2022-04-18T09:30:00Z</dcterms:modified>
</cp:coreProperties>
</file>